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C610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2026年度含山县人民检察院</w:t>
      </w:r>
    </w:p>
    <w:p w14:paraId="0B99B3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“谁执法谁普法”普法责任清单</w:t>
      </w:r>
    </w:p>
    <w:tbl>
      <w:tblPr>
        <w:tblStyle w:val="2"/>
        <w:tblW w:w="90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6"/>
        <w:gridCol w:w="887"/>
        <w:gridCol w:w="1654"/>
        <w:gridCol w:w="5062"/>
      </w:tblGrid>
      <w:tr w14:paraId="36842B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40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1133E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责任单位名称</w:t>
            </w:r>
          </w:p>
        </w:tc>
        <w:tc>
          <w:tcPr>
            <w:tcW w:w="5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CF101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含山县人民检察院</w:t>
            </w:r>
          </w:p>
        </w:tc>
      </w:tr>
      <w:tr w14:paraId="0D8A8E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1" w:hRule="atLeast"/>
        </w:trPr>
        <w:tc>
          <w:tcPr>
            <w:tcW w:w="149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82C9D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重点</w:t>
            </w:r>
          </w:p>
          <w:p w14:paraId="75F252F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普法内容</w:t>
            </w:r>
          </w:p>
        </w:tc>
        <w:tc>
          <w:tcPr>
            <w:tcW w:w="25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28076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共性内容</w:t>
            </w:r>
          </w:p>
        </w:tc>
        <w:tc>
          <w:tcPr>
            <w:tcW w:w="5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03A8E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习近平法治思想、《中华人民共和国宪法》《中华人民共和国民法典》、国家安全相关法律法规、党章等党内法规。</w:t>
            </w:r>
          </w:p>
        </w:tc>
      </w:tr>
      <w:tr w14:paraId="532CD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4" w:hRule="atLeast"/>
        </w:trPr>
        <w:tc>
          <w:tcPr>
            <w:tcW w:w="14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658F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5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A665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个性内容（根据本单位职能列举及年度重点普法目录，并将普法责任分解到科室）</w:t>
            </w:r>
          </w:p>
        </w:tc>
        <w:tc>
          <w:tcPr>
            <w:tcW w:w="5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4C881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1.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《中华人民共和国未成年人保护法》《中华人民共和国预防未成年人犯罪法》《中华人民共和国治安管理条例》《中华人民共和国反有组织犯罪法》（责任部门：第一检察部）</w:t>
            </w:r>
          </w:p>
          <w:p w14:paraId="396D41C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2.《中华人民共和国民法典》、《中华人民共和国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消费者权益保护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法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》、《中华人民共和国优化营商环境》（责任部门：第二检察部） </w:t>
            </w:r>
          </w:p>
        </w:tc>
      </w:tr>
      <w:tr w14:paraId="3A83F2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</w:trPr>
        <w:tc>
          <w:tcPr>
            <w:tcW w:w="40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77F21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本单位2026年重要</w:t>
            </w:r>
          </w:p>
          <w:p w14:paraId="3419FA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普法时间节点</w:t>
            </w:r>
          </w:p>
        </w:tc>
        <w:tc>
          <w:tcPr>
            <w:tcW w:w="5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B53D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“3•15”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eastAsia="zh-CN"/>
              </w:rPr>
              <w:t>“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4•15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eastAsia="zh-CN"/>
              </w:rPr>
              <w:t>”、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六一儿童节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eastAsia="zh-CN"/>
              </w:rPr>
              <w:t>“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12•4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eastAsia="zh-CN"/>
              </w:rPr>
              <w:t>”国家宪法日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等重要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eastAsia="zh-CN"/>
              </w:rPr>
              <w:t>节点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eastAsia="zh-CN"/>
              </w:rPr>
              <w:t>。</w:t>
            </w:r>
          </w:p>
        </w:tc>
      </w:tr>
      <w:tr w14:paraId="69EB8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6" w:hRule="atLeast"/>
        </w:trPr>
        <w:tc>
          <w:tcPr>
            <w:tcW w:w="40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261C4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根据2026年度全市普法依法治理工作要点，结合本单位实际，列举计划组织开展的重点普法项目和主题活动</w:t>
            </w:r>
          </w:p>
        </w:tc>
        <w:tc>
          <w:tcPr>
            <w:tcW w:w="5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BADF2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2026年2月妇女儿童权益保护</w:t>
            </w:r>
          </w:p>
          <w:p w14:paraId="6944B79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.2026年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月，开展“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未成年人保护普法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”宣传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和检察开放日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活动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。</w:t>
            </w:r>
          </w:p>
          <w:p w14:paraId="46B1359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3.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2026年3月消费者权益保护</w:t>
            </w:r>
          </w:p>
          <w:p w14:paraId="524C780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4.2026年5月，开展反有组织犯罪法普及宣传活动。</w:t>
            </w:r>
          </w:p>
          <w:p w14:paraId="047F18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5.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2026年5月民法典宣传</w:t>
            </w:r>
          </w:p>
          <w:p w14:paraId="7F53F9D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6.2026年6月，开展“禁毒宣传月”禁毒法治宣传活动。</w:t>
            </w:r>
          </w:p>
          <w:p w14:paraId="101E111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.2026年6月，开展“防范非法集资”宣传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。</w:t>
            </w:r>
          </w:p>
          <w:p w14:paraId="43C62FF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8.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2026年9月老年人权益保护</w:t>
            </w:r>
          </w:p>
          <w:p w14:paraId="72C1582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9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.2026年10月，“企帮帮”检察法律服务团队送法入企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。</w:t>
            </w:r>
          </w:p>
          <w:p w14:paraId="5657932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10.2026年11月，开展常态化扫黑除恶宣传活动。</w:t>
            </w:r>
          </w:p>
          <w:p w14:paraId="72B7DA5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11.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2026年12月根治欠薪宣传</w:t>
            </w:r>
          </w:p>
        </w:tc>
      </w:tr>
      <w:tr w14:paraId="58ADF5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40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431B1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本单位普法平台</w:t>
            </w:r>
          </w:p>
        </w:tc>
        <w:tc>
          <w:tcPr>
            <w:tcW w:w="5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BB70F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“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含山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检察”微信公众号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“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含山县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人民检察院”门户网站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、</w:t>
            </w:r>
          </w:p>
        </w:tc>
      </w:tr>
      <w:tr w14:paraId="42857C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238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C2117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责任领导、部门及普法联络员</w:t>
            </w: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85DB2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分管领导</w:t>
            </w:r>
          </w:p>
        </w:tc>
        <w:tc>
          <w:tcPr>
            <w:tcW w:w="5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9AD71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党组成员、政治部主任 张道玲</w:t>
            </w:r>
          </w:p>
        </w:tc>
      </w:tr>
      <w:tr w14:paraId="4CC45B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238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E4A7A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F4D0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责任科室</w:t>
            </w:r>
          </w:p>
        </w:tc>
        <w:tc>
          <w:tcPr>
            <w:tcW w:w="5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3BF4B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政治部</w:t>
            </w:r>
          </w:p>
        </w:tc>
      </w:tr>
      <w:tr w14:paraId="0108F3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238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73848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2DBCB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5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67294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4335206</w:t>
            </w:r>
          </w:p>
        </w:tc>
      </w:tr>
      <w:tr w14:paraId="3C8A63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238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AF1D5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5D77C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普法联络员</w:t>
            </w:r>
          </w:p>
        </w:tc>
        <w:tc>
          <w:tcPr>
            <w:tcW w:w="5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A8267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政治部书记员 陈勤琪</w:t>
            </w:r>
          </w:p>
        </w:tc>
      </w:tr>
    </w:tbl>
    <w:p w14:paraId="442AAA8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4D159D"/>
    <w:rsid w:val="043E226B"/>
    <w:rsid w:val="16DD3446"/>
    <w:rsid w:val="18A706B9"/>
    <w:rsid w:val="1B79458F"/>
    <w:rsid w:val="1B79633D"/>
    <w:rsid w:val="20C55B80"/>
    <w:rsid w:val="371D006C"/>
    <w:rsid w:val="38CF0213"/>
    <w:rsid w:val="39FF1CAB"/>
    <w:rsid w:val="43F16B09"/>
    <w:rsid w:val="5B0B0058"/>
    <w:rsid w:val="5C3E620B"/>
    <w:rsid w:val="614D159D"/>
    <w:rsid w:val="685217D8"/>
    <w:rsid w:val="6CEB1A97"/>
    <w:rsid w:val="70BA2B7E"/>
    <w:rsid w:val="75AE7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651</Words>
  <Characters>752</Characters>
  <Lines>0</Lines>
  <Paragraphs>0</Paragraphs>
  <TotalTime>7</TotalTime>
  <ScaleCrop>false</ScaleCrop>
  <LinksUpToDate>false</LinksUpToDate>
  <CharactersWithSpaces>755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2026-04-01T03:11:00Z</dcterms:created>
  <dc:creator>陈勤琪</dc:creator>
  <cp:lastModifiedBy>陈勤琪</cp:lastModifiedBy>
  <cp:lastPrinted>2026-04-02T02:00:00Z</cp:lastPrinted>
  <dcterms:modified xsi:type="dcterms:W3CDTF">2026-04-02T02:08:24Z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975C5FF6D448405A9F871B05170A2E95_11</vt:lpwstr>
  </property>
  <property fmtid="{D5CDD505-2E9C-101B-9397-08002B2CF9AE}" pid="4" name="KSOTemplateDocerSaveRecord">
    <vt:lpwstr>eyJoZGlkIjoiMDM4YjNmNDE0Y2Q3ZjVhNDkxZTlhYjU1ZmVjZGFkZDgiLCJ1c2VySWQiOiI3MzIwNjc1MTMifQ==</vt:lpwstr>
  </property>
</Properties>
</file>